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top w:val="double" w:sz="4" w:space="0" w:color="auto"/>
          <w:left w:val="double" w:sz="4" w:space="0" w:color="auto"/>
          <w:bottom w:val="double" w:sz="4" w:space="0" w:color="auto"/>
          <w:right w:val="double" w:sz="4" w:space="0" w:color="auto"/>
        </w:tblBorders>
        <w:tblLayout w:type="fixed"/>
        <w:tblLook w:val="00A0"/>
      </w:tblPr>
      <w:tblGrid>
        <w:gridCol w:w="5600"/>
        <w:gridCol w:w="5118"/>
      </w:tblGrid>
      <w:tr w:rsidR="002E0E2F" w:rsidRPr="002C2A3E" w:rsidTr="008865A5">
        <w:trPr>
          <w:trHeight w:val="2781"/>
          <w:jc w:val="center"/>
        </w:trPr>
        <w:tc>
          <w:tcPr>
            <w:tcW w:w="10718" w:type="dxa"/>
            <w:gridSpan w:val="2"/>
            <w:tcBorders>
              <w:top w:val="double" w:sz="4" w:space="0" w:color="auto"/>
              <w:bottom w:val="double" w:sz="4" w:space="0" w:color="auto"/>
            </w:tcBorders>
          </w:tcPr>
          <w:p w:rsidR="002E0E2F" w:rsidRPr="002C2A3E" w:rsidRDefault="002E0E2F" w:rsidP="008865A5">
            <w:pPr>
              <w:snapToGrid w:val="0"/>
              <w:jc w:val="center"/>
              <w:rPr>
                <w:rFonts w:ascii="Arial Unicode MS" w:eastAsia="Arial Unicode MS" w:hAnsi="Arial Unicode MS"/>
                <w:i/>
                <w:iCs/>
                <w:color w:val="000000"/>
                <w:sz w:val="48"/>
                <w:szCs w:val="48"/>
              </w:rPr>
            </w:pPr>
            <w:bookmarkStart w:id="0" w:name="bookmark0"/>
            <w:r w:rsidRPr="002C2A3E">
              <w:rPr>
                <w:b/>
                <w:bCs/>
              </w:rPr>
              <w:t>Информационный бюллетень</w:t>
            </w:r>
          </w:p>
          <w:p w:rsidR="002E0E2F" w:rsidRPr="002C2A3E" w:rsidRDefault="002E0E2F" w:rsidP="008865A5">
            <w:pPr>
              <w:keepNext/>
              <w:keepLines/>
              <w:tabs>
                <w:tab w:val="left" w:pos="0"/>
              </w:tabs>
              <w:suppressAutoHyphens/>
              <w:spacing w:after="0"/>
              <w:jc w:val="center"/>
              <w:outlineLvl w:val="0"/>
              <w:rPr>
                <w:rFonts w:ascii="Times New Roman" w:eastAsia="MS Mincho" w:hAnsi="Times New Roman"/>
                <w:b/>
                <w:bCs/>
                <w:sz w:val="114"/>
                <w:szCs w:val="114"/>
                <w:lang w:eastAsia="zh-CN"/>
              </w:rPr>
            </w:pPr>
            <w:r w:rsidRPr="002C2A3E">
              <w:rPr>
                <w:rFonts w:ascii="Times New Roman" w:eastAsia="MS Mincho" w:hAnsi="Times New Roman"/>
                <w:b/>
                <w:bCs/>
                <w:i/>
                <w:iCs/>
                <w:sz w:val="48"/>
                <w:szCs w:val="48"/>
                <w:lang w:eastAsia="zh-CN"/>
              </w:rPr>
              <w:t>Муниципальный</w:t>
            </w:r>
          </w:p>
          <w:p w:rsidR="002E0E2F" w:rsidRPr="002C2A3E" w:rsidRDefault="002E0E2F" w:rsidP="008865A5">
            <w:pPr>
              <w:keepNext/>
              <w:tabs>
                <w:tab w:val="left" w:pos="0"/>
                <w:tab w:val="num" w:pos="576"/>
              </w:tabs>
              <w:suppressAutoHyphens/>
              <w:spacing w:after="0"/>
              <w:ind w:left="576" w:hanging="576"/>
              <w:jc w:val="center"/>
              <w:outlineLvl w:val="1"/>
              <w:rPr>
                <w:rFonts w:ascii="Times New Roman" w:eastAsia="MS Mincho" w:hAnsi="Times New Roman"/>
                <w:b/>
                <w:bCs/>
                <w:i/>
                <w:iCs/>
                <w:sz w:val="52"/>
                <w:szCs w:val="52"/>
                <w:lang w:eastAsia="zh-CN"/>
              </w:rPr>
            </w:pPr>
            <w:r w:rsidRPr="002C2A3E">
              <w:rPr>
                <w:rFonts w:ascii="Times New Roman" w:eastAsia="MS Mincho" w:hAnsi="Times New Roman"/>
                <w:b/>
                <w:bCs/>
                <w:i/>
                <w:iCs/>
                <w:sz w:val="114"/>
                <w:szCs w:val="114"/>
                <w:lang w:eastAsia="zh-CN"/>
              </w:rPr>
              <w:t>В Е С Т Н И К</w:t>
            </w:r>
          </w:p>
          <w:p w:rsidR="002E0E2F" w:rsidRPr="002C2A3E" w:rsidRDefault="002E0E2F" w:rsidP="008865A5">
            <w:pPr>
              <w:keepNext/>
              <w:tabs>
                <w:tab w:val="left" w:pos="0"/>
                <w:tab w:val="num" w:pos="720"/>
              </w:tabs>
              <w:suppressAutoHyphens/>
              <w:spacing w:after="0"/>
              <w:jc w:val="center"/>
              <w:outlineLvl w:val="2"/>
              <w:rPr>
                <w:rFonts w:ascii="Arial" w:eastAsia="MS Mincho" w:hAnsi="Arial"/>
                <w:b/>
                <w:bCs/>
                <w:sz w:val="52"/>
                <w:szCs w:val="52"/>
                <w:lang w:eastAsia="zh-CN"/>
              </w:rPr>
            </w:pPr>
            <w:r w:rsidRPr="002C2A3E">
              <w:rPr>
                <w:rFonts w:ascii="Times New Roman" w:eastAsia="MS Mincho" w:hAnsi="Times New Roman"/>
                <w:b/>
                <w:bCs/>
                <w:i/>
                <w:iCs/>
                <w:sz w:val="52"/>
                <w:szCs w:val="52"/>
                <w:lang w:eastAsia="zh-CN"/>
              </w:rPr>
              <w:t>ПРИТОБОЛЬЯ</w:t>
            </w:r>
          </w:p>
        </w:tc>
      </w:tr>
      <w:tr w:rsidR="002E0E2F" w:rsidRPr="002C2A3E" w:rsidTr="008865A5">
        <w:trPr>
          <w:trHeight w:val="435"/>
          <w:jc w:val="center"/>
        </w:trPr>
        <w:tc>
          <w:tcPr>
            <w:tcW w:w="5600" w:type="dxa"/>
            <w:tcBorders>
              <w:top w:val="double" w:sz="4" w:space="0" w:color="000000"/>
              <w:left w:val="double" w:sz="4" w:space="0" w:color="000000"/>
              <w:bottom w:val="double" w:sz="4" w:space="0" w:color="000000"/>
              <w:right w:val="nil"/>
            </w:tcBorders>
          </w:tcPr>
          <w:p w:rsidR="002E0E2F" w:rsidRPr="002C2A3E" w:rsidRDefault="002E0E2F" w:rsidP="008865A5">
            <w:pPr>
              <w:widowControl w:val="0"/>
              <w:suppressAutoHyphens/>
              <w:spacing w:after="0"/>
              <w:jc w:val="both"/>
              <w:rPr>
                <w:rFonts w:ascii="Times New Roman" w:eastAsia="Arial Unicode MS" w:hAnsi="Times New Roman"/>
                <w:color w:val="000000"/>
                <w:sz w:val="32"/>
                <w:szCs w:val="32"/>
                <w:lang w:val="en-US" w:eastAsia="zh-CN"/>
              </w:rPr>
            </w:pPr>
            <w:r w:rsidRPr="002C2A3E">
              <w:rPr>
                <w:rFonts w:ascii="Times New Roman" w:hAnsi="Times New Roman"/>
                <w:sz w:val="32"/>
                <w:szCs w:val="32"/>
                <w:lang w:eastAsia="zh-CN"/>
              </w:rPr>
              <w:t>№ 20 (225)</w:t>
            </w:r>
          </w:p>
        </w:tc>
        <w:tc>
          <w:tcPr>
            <w:tcW w:w="5118" w:type="dxa"/>
            <w:tcBorders>
              <w:top w:val="double" w:sz="4" w:space="0" w:color="000000"/>
              <w:left w:val="nil"/>
              <w:bottom w:val="double" w:sz="4" w:space="0" w:color="000000"/>
              <w:right w:val="double" w:sz="4" w:space="0" w:color="000000"/>
            </w:tcBorders>
          </w:tcPr>
          <w:p w:rsidR="002E0E2F" w:rsidRPr="002C2A3E" w:rsidRDefault="002E0E2F" w:rsidP="008865A5">
            <w:pPr>
              <w:widowControl w:val="0"/>
              <w:suppressAutoHyphens/>
              <w:spacing w:after="0" w:line="240" w:lineRule="auto"/>
              <w:jc w:val="both"/>
              <w:rPr>
                <w:rFonts w:ascii="Times New Roman" w:eastAsia="Arial Unicode MS" w:hAnsi="Times New Roman"/>
                <w:color w:val="000000"/>
                <w:sz w:val="32"/>
                <w:szCs w:val="32"/>
                <w:lang w:eastAsia="zh-CN"/>
              </w:rPr>
            </w:pPr>
            <w:r w:rsidRPr="002C2A3E">
              <w:rPr>
                <w:rFonts w:ascii="Times New Roman" w:hAnsi="Times New Roman"/>
                <w:sz w:val="32"/>
                <w:szCs w:val="32"/>
                <w:lang w:eastAsia="zh-CN"/>
              </w:rPr>
              <w:t xml:space="preserve">                       22 декабря 2020 года</w:t>
            </w:r>
          </w:p>
        </w:tc>
      </w:tr>
      <w:tr w:rsidR="002E0E2F" w:rsidRPr="002C2A3E" w:rsidTr="00A73A04">
        <w:trPr>
          <w:trHeight w:val="1108"/>
          <w:jc w:val="center"/>
        </w:trPr>
        <w:tc>
          <w:tcPr>
            <w:tcW w:w="10718" w:type="dxa"/>
            <w:gridSpan w:val="2"/>
            <w:tcBorders>
              <w:top w:val="double" w:sz="4" w:space="0" w:color="auto"/>
              <w:bottom w:val="double" w:sz="4" w:space="0" w:color="auto"/>
            </w:tcBorders>
          </w:tcPr>
          <w:p w:rsidR="002E0E2F" w:rsidRPr="002C2A3E" w:rsidRDefault="002E0E2F" w:rsidP="00BC61CE">
            <w:pPr>
              <w:suppressAutoHyphens/>
              <w:snapToGrid w:val="0"/>
              <w:spacing w:after="0"/>
              <w:jc w:val="both"/>
              <w:rPr>
                <w:rFonts w:ascii="Times New Roman" w:hAnsi="Times New Roman"/>
                <w:sz w:val="18"/>
                <w:szCs w:val="18"/>
                <w:lang w:eastAsia="zh-CN"/>
              </w:rPr>
            </w:pPr>
            <w:r w:rsidRPr="002C2A3E">
              <w:rPr>
                <w:rFonts w:ascii="Times New Roman" w:hAnsi="Times New Roman"/>
                <w:sz w:val="18"/>
                <w:szCs w:val="18"/>
                <w:lang w:eastAsia="zh-CN"/>
              </w:rPr>
              <w:t>Читайте в выпуске</w:t>
            </w:r>
          </w:p>
          <w:p w:rsidR="002E0E2F" w:rsidRPr="002C2A3E" w:rsidRDefault="002E0E2F" w:rsidP="00BC61CE">
            <w:pPr>
              <w:numPr>
                <w:ilvl w:val="0"/>
                <w:numId w:val="1"/>
              </w:numPr>
              <w:suppressAutoHyphens/>
              <w:snapToGrid w:val="0"/>
              <w:spacing w:after="0"/>
              <w:jc w:val="both"/>
              <w:rPr>
                <w:rFonts w:ascii="Times New Roman" w:eastAsia="Arial Unicode MS" w:hAnsi="Times New Roman"/>
                <w:color w:val="000000"/>
                <w:sz w:val="18"/>
                <w:szCs w:val="18"/>
                <w:lang w:eastAsia="zh-CN"/>
              </w:rPr>
            </w:pPr>
            <w:r w:rsidRPr="002C2A3E">
              <w:rPr>
                <w:rFonts w:ascii="Times New Roman" w:eastAsia="Arial Unicode MS" w:hAnsi="Times New Roman"/>
                <w:color w:val="000000"/>
                <w:sz w:val="18"/>
                <w:szCs w:val="18"/>
                <w:lang w:eastAsia="zh-CN"/>
              </w:rPr>
              <w:t xml:space="preserve">ПОСТАНОВЛЕНИЕ от  21  декабря  </w:t>
            </w:r>
            <w:r>
              <w:rPr>
                <w:rFonts w:ascii="Times New Roman" w:eastAsia="Arial Unicode MS" w:hAnsi="Times New Roman"/>
                <w:color w:val="000000"/>
                <w:sz w:val="18"/>
                <w:szCs w:val="18"/>
                <w:lang w:eastAsia="zh-CN"/>
              </w:rPr>
              <w:t xml:space="preserve"> 2020 года   № 467 «</w:t>
            </w:r>
            <w:r w:rsidRPr="002C2A3E">
              <w:rPr>
                <w:rFonts w:ascii="Times New Roman" w:eastAsia="Arial Unicode MS" w:hAnsi="Times New Roman"/>
                <w:color w:val="000000"/>
                <w:sz w:val="18"/>
                <w:szCs w:val="18"/>
                <w:lang w:eastAsia="zh-CN"/>
              </w:rPr>
              <w:t>Об утверждении Правил предоставления и распределения иных межбюджетных трансфертов из бюджета Притобольного района бюджетам сельских поселений Притобольного района на цели поощрения муниципальных управленческих команд в 2020 году</w:t>
            </w:r>
            <w:r>
              <w:rPr>
                <w:rFonts w:ascii="Times New Roman" w:eastAsia="Arial Unicode MS" w:hAnsi="Times New Roman"/>
                <w:color w:val="000000"/>
                <w:sz w:val="18"/>
                <w:szCs w:val="18"/>
                <w:lang w:eastAsia="zh-CN"/>
              </w:rPr>
              <w:t>»</w:t>
            </w:r>
          </w:p>
        </w:tc>
      </w:tr>
    </w:tbl>
    <w:bookmarkEnd w:id="0"/>
    <w:p w:rsidR="002E0E2F" w:rsidRPr="00A73A04" w:rsidRDefault="002E0E2F" w:rsidP="00A73A04">
      <w:pPr>
        <w:spacing w:after="0"/>
        <w:jc w:val="center"/>
        <w:rPr>
          <w:rFonts w:ascii="Times New Roman" w:hAnsi="Times New Roman"/>
          <w:b/>
          <w:sz w:val="18"/>
          <w:szCs w:val="18"/>
        </w:rPr>
      </w:pPr>
      <w:r w:rsidRPr="00A73A04">
        <w:rPr>
          <w:rFonts w:ascii="Times New Roman" w:hAnsi="Times New Roman"/>
          <w:b/>
          <w:sz w:val="18"/>
          <w:szCs w:val="18"/>
        </w:rPr>
        <w:t>РОССИЙСКАЯ ФЕДЕРАЦИЯ</w:t>
      </w:r>
    </w:p>
    <w:p w:rsidR="002E0E2F" w:rsidRPr="00A73A04" w:rsidRDefault="002E0E2F" w:rsidP="00A73A04">
      <w:pPr>
        <w:spacing w:after="0"/>
        <w:jc w:val="center"/>
        <w:rPr>
          <w:rFonts w:ascii="Times New Roman" w:hAnsi="Times New Roman"/>
          <w:b/>
          <w:bCs/>
          <w:sz w:val="18"/>
          <w:szCs w:val="18"/>
        </w:rPr>
      </w:pPr>
      <w:r w:rsidRPr="00A73A04">
        <w:rPr>
          <w:rFonts w:ascii="Times New Roman" w:hAnsi="Times New Roman"/>
          <w:b/>
          <w:bCs/>
          <w:sz w:val="18"/>
          <w:szCs w:val="18"/>
        </w:rPr>
        <w:t>КУРГАНСКАЯ ОБЛАСТЬ</w:t>
      </w:r>
    </w:p>
    <w:p w:rsidR="002E0E2F" w:rsidRPr="00A73A04" w:rsidRDefault="002E0E2F" w:rsidP="00A73A04">
      <w:pPr>
        <w:spacing w:after="0"/>
        <w:jc w:val="center"/>
        <w:rPr>
          <w:rFonts w:ascii="Times New Roman" w:hAnsi="Times New Roman"/>
          <w:b/>
          <w:bCs/>
          <w:sz w:val="18"/>
          <w:szCs w:val="18"/>
        </w:rPr>
      </w:pPr>
      <w:r w:rsidRPr="00A73A04">
        <w:rPr>
          <w:rFonts w:ascii="Times New Roman" w:hAnsi="Times New Roman"/>
          <w:b/>
          <w:bCs/>
          <w:sz w:val="18"/>
          <w:szCs w:val="18"/>
        </w:rPr>
        <w:t>ПРИТОБОЛЬНЫЙ РАЙОН</w:t>
      </w:r>
      <w:r w:rsidRPr="00A73A04">
        <w:rPr>
          <w:rFonts w:ascii="Times New Roman" w:hAnsi="Times New Roman"/>
          <w:b/>
          <w:bCs/>
          <w:sz w:val="18"/>
          <w:szCs w:val="18"/>
        </w:rPr>
        <w:br/>
        <w:t>АДМИНИСТРАЦИЯ ПРИТОБОЛЬНОГО РАЙОНА</w:t>
      </w:r>
    </w:p>
    <w:p w:rsidR="002E0E2F" w:rsidRPr="00A73A04" w:rsidRDefault="002E0E2F" w:rsidP="00A73A04">
      <w:pPr>
        <w:spacing w:after="0"/>
        <w:jc w:val="center"/>
        <w:rPr>
          <w:rFonts w:ascii="Times New Roman" w:hAnsi="Times New Roman"/>
          <w:b/>
          <w:bCs/>
          <w:sz w:val="18"/>
          <w:szCs w:val="18"/>
        </w:rPr>
      </w:pPr>
      <w:r w:rsidRPr="00A73A04">
        <w:rPr>
          <w:rFonts w:ascii="Times New Roman" w:hAnsi="Times New Roman"/>
          <w:b/>
          <w:bCs/>
          <w:sz w:val="18"/>
          <w:szCs w:val="18"/>
        </w:rPr>
        <w:t>ПОСТАНОВЛЕНИЕ</w:t>
      </w:r>
    </w:p>
    <w:p w:rsidR="002E0E2F" w:rsidRPr="00A73A04" w:rsidRDefault="002E0E2F" w:rsidP="00A73A04">
      <w:pPr>
        <w:pStyle w:val="Heading2"/>
        <w:spacing w:after="0"/>
        <w:jc w:val="both"/>
        <w:rPr>
          <w:rFonts w:ascii="Times New Roman" w:hAnsi="Times New Roman" w:cs="Times New Roman"/>
          <w:b/>
          <w:bCs/>
          <w:i w:val="0"/>
          <w:sz w:val="18"/>
          <w:szCs w:val="18"/>
        </w:rPr>
      </w:pPr>
      <w:r w:rsidRPr="00A73A04">
        <w:rPr>
          <w:rFonts w:ascii="Times New Roman" w:hAnsi="Times New Roman" w:cs="Times New Roman"/>
          <w:b/>
          <w:bCs/>
          <w:i w:val="0"/>
          <w:sz w:val="18"/>
          <w:szCs w:val="18"/>
        </w:rPr>
        <w:t xml:space="preserve">от  21  декабря   2020 года   № 467 </w:t>
      </w:r>
      <w:r w:rsidRPr="00A73A04">
        <w:rPr>
          <w:rFonts w:ascii="Times New Roman" w:hAnsi="Times New Roman" w:cs="Times New Roman"/>
          <w:b/>
          <w:bCs/>
          <w:sz w:val="18"/>
          <w:szCs w:val="18"/>
        </w:rPr>
        <w:t>с. Глядянское</w:t>
      </w:r>
    </w:p>
    <w:tbl>
      <w:tblPr>
        <w:tblW w:w="0" w:type="auto"/>
        <w:tblLook w:val="00A0"/>
      </w:tblPr>
      <w:tblGrid>
        <w:gridCol w:w="4788"/>
      </w:tblGrid>
      <w:tr w:rsidR="002E0E2F" w:rsidRPr="002C2A3E" w:rsidTr="00D12161">
        <w:tc>
          <w:tcPr>
            <w:tcW w:w="4788" w:type="dxa"/>
          </w:tcPr>
          <w:p w:rsidR="002E0E2F" w:rsidRPr="00A73A04" w:rsidRDefault="002E0E2F">
            <w:pPr>
              <w:pStyle w:val="NormalWeb"/>
              <w:spacing w:after="0"/>
              <w:jc w:val="both"/>
              <w:rPr>
                <w:sz w:val="18"/>
                <w:szCs w:val="18"/>
              </w:rPr>
            </w:pPr>
            <w:r w:rsidRPr="00A73A04">
              <w:rPr>
                <w:b/>
                <w:bCs/>
                <w:sz w:val="18"/>
                <w:szCs w:val="18"/>
              </w:rPr>
              <w:t>Об утверждении Правил предоставления и распределения иных межбюджетных трансфертов из бюджета Притобольного района бюджетам сельских поселений Притобольного района на цели поощрения муниципальных управленческих команд в 2020 году</w:t>
            </w:r>
          </w:p>
        </w:tc>
      </w:tr>
    </w:tbl>
    <w:p w:rsidR="002E0E2F" w:rsidRPr="00A73A04" w:rsidRDefault="002E0E2F" w:rsidP="00A73A04">
      <w:pPr>
        <w:pStyle w:val="NormalWeb"/>
        <w:spacing w:before="0" w:beforeAutospacing="0" w:after="0"/>
        <w:ind w:firstLine="709"/>
        <w:jc w:val="both"/>
        <w:rPr>
          <w:sz w:val="18"/>
          <w:szCs w:val="18"/>
        </w:rPr>
      </w:pPr>
      <w:r w:rsidRPr="00A73A04">
        <w:rPr>
          <w:sz w:val="18"/>
          <w:szCs w:val="18"/>
        </w:rPr>
        <w:t>В соответствии со статьей 142.4 Бюджетного кодекса Российской Федерации, решением Притобольной районной Думы от 28 октября 2015 года № 7 «О Положении о бюджетном процессе в Притобольном районе», постановлением Правительства Российской Федерации от 4 декабря 2020 года № 2026 «О поощрении субъектов Российской Федерации в 2020 году за достижение показателей деятельности органов исполнительной власти субъектов Российской Федерации», постановлением Правительства Курганской области от 16 декабря 2020 года № 401 «Об утверждении Правил предоставления и распределения иных межбюджетных трансфертов из областного бюджета местным бюджетам на цели поощрения муниципальных управленческих команд в 2020 году», Администрация Притобольного района</w:t>
      </w:r>
    </w:p>
    <w:p w:rsidR="002E0E2F" w:rsidRPr="00A73A04" w:rsidRDefault="002E0E2F" w:rsidP="00A73A04">
      <w:pPr>
        <w:pStyle w:val="NormalWeb"/>
        <w:spacing w:before="0" w:beforeAutospacing="0" w:after="0"/>
        <w:jc w:val="both"/>
        <w:rPr>
          <w:sz w:val="18"/>
          <w:szCs w:val="18"/>
        </w:rPr>
      </w:pPr>
      <w:r w:rsidRPr="00A73A04">
        <w:rPr>
          <w:sz w:val="18"/>
          <w:szCs w:val="18"/>
        </w:rPr>
        <w:t>ПОСТАНОВЛЯЕТ:</w:t>
      </w:r>
    </w:p>
    <w:p w:rsidR="002E0E2F" w:rsidRPr="00A73A04" w:rsidRDefault="002E0E2F" w:rsidP="00A73A04">
      <w:pPr>
        <w:pStyle w:val="NormalWeb"/>
        <w:spacing w:before="0" w:beforeAutospacing="0" w:after="0"/>
        <w:ind w:firstLine="686"/>
        <w:jc w:val="both"/>
        <w:rPr>
          <w:sz w:val="18"/>
          <w:szCs w:val="18"/>
        </w:rPr>
      </w:pPr>
      <w:r w:rsidRPr="00A73A04">
        <w:rPr>
          <w:sz w:val="18"/>
          <w:szCs w:val="18"/>
        </w:rPr>
        <w:t xml:space="preserve">1. Утвердить </w:t>
      </w:r>
      <w:r w:rsidRPr="00A73A04">
        <w:rPr>
          <w:color w:val="000000"/>
          <w:sz w:val="18"/>
          <w:szCs w:val="18"/>
        </w:rPr>
        <w:t>Правила предоставления и распределения иных межбюджетных трансфертов из бюджета Притобольного района бюджетам сельских поселений Притобольного района на цели поощрения муниципальных управленческих команд в 2020 году</w:t>
      </w:r>
      <w:r w:rsidRPr="00A73A04">
        <w:rPr>
          <w:sz w:val="18"/>
          <w:szCs w:val="18"/>
        </w:rPr>
        <w:t xml:space="preserve"> согласно приложению к настоящему постановлению.</w:t>
      </w:r>
    </w:p>
    <w:p w:rsidR="002E0E2F" w:rsidRPr="00A73A04" w:rsidRDefault="002E0E2F" w:rsidP="00A73A04">
      <w:pPr>
        <w:pStyle w:val="NormalWeb"/>
        <w:spacing w:before="0" w:beforeAutospacing="0" w:after="0"/>
        <w:ind w:firstLine="686"/>
        <w:jc w:val="both"/>
        <w:rPr>
          <w:sz w:val="18"/>
          <w:szCs w:val="18"/>
        </w:rPr>
      </w:pPr>
      <w:r w:rsidRPr="00A73A04">
        <w:rPr>
          <w:sz w:val="18"/>
          <w:szCs w:val="18"/>
        </w:rPr>
        <w:t>2. Настоящее постановление вступает в силу со дня официального опубликования в информационном бюллетене «Муниципальный вестник Притоболья», подлежит размещению на официальном сайте Администрации Притобольного района Курганской области в сети Интернет.</w:t>
      </w:r>
    </w:p>
    <w:p w:rsidR="002E0E2F" w:rsidRDefault="002E0E2F" w:rsidP="00A73A04">
      <w:pPr>
        <w:pStyle w:val="NormalWeb"/>
        <w:spacing w:before="0" w:beforeAutospacing="0" w:after="0"/>
        <w:ind w:firstLine="686"/>
        <w:jc w:val="both"/>
        <w:rPr>
          <w:sz w:val="18"/>
          <w:szCs w:val="18"/>
          <w:shd w:val="clear" w:color="auto" w:fill="FFFFFF"/>
        </w:rPr>
      </w:pPr>
      <w:r w:rsidRPr="00A73A04">
        <w:rPr>
          <w:sz w:val="18"/>
          <w:szCs w:val="18"/>
          <w:shd w:val="clear" w:color="auto" w:fill="FFFFFF"/>
        </w:rPr>
        <w:t xml:space="preserve">3. Контроль за выполнением настоящего постановления возложить на заместителя Главы Притобольного района — руководителя Финансового отдела. </w:t>
      </w:r>
    </w:p>
    <w:p w:rsidR="002E0E2F" w:rsidRPr="00A73A04" w:rsidRDefault="002E0E2F" w:rsidP="00A73A04">
      <w:pPr>
        <w:pStyle w:val="NormalWeb"/>
        <w:spacing w:before="0" w:beforeAutospacing="0" w:after="0"/>
        <w:ind w:firstLine="686"/>
        <w:jc w:val="both"/>
        <w:rPr>
          <w:sz w:val="18"/>
          <w:szCs w:val="18"/>
        </w:rPr>
      </w:pPr>
    </w:p>
    <w:p w:rsidR="002E0E2F" w:rsidRPr="00A73A04" w:rsidRDefault="002E0E2F" w:rsidP="00A73A04">
      <w:pPr>
        <w:jc w:val="both"/>
        <w:rPr>
          <w:rFonts w:ascii="Times New Roman" w:hAnsi="Times New Roman"/>
          <w:sz w:val="18"/>
          <w:szCs w:val="18"/>
        </w:rPr>
      </w:pPr>
      <w:r w:rsidRPr="00A73A04">
        <w:rPr>
          <w:rFonts w:ascii="Times New Roman" w:hAnsi="Times New Roman"/>
          <w:sz w:val="18"/>
          <w:szCs w:val="18"/>
        </w:rPr>
        <w:t>Глава  Притобольного района                                                                                        Д.Ю. Лесовой</w:t>
      </w:r>
    </w:p>
    <w:p w:rsidR="002E0E2F" w:rsidRPr="00A73A04" w:rsidRDefault="002E0E2F" w:rsidP="00D12161">
      <w:pPr>
        <w:pStyle w:val="NormalWeb"/>
        <w:spacing w:before="0" w:beforeAutospacing="0" w:after="0"/>
        <w:ind w:left="5387"/>
        <w:rPr>
          <w:sz w:val="18"/>
          <w:szCs w:val="18"/>
        </w:rPr>
      </w:pPr>
      <w:r w:rsidRPr="00A73A04">
        <w:rPr>
          <w:sz w:val="18"/>
          <w:szCs w:val="18"/>
        </w:rPr>
        <w:t>Приложение к постановлению Администрации Притобольного района от 21  декабря   2020 года № 467</w:t>
      </w:r>
    </w:p>
    <w:p w:rsidR="002E0E2F" w:rsidRPr="00A73A04" w:rsidRDefault="002E0E2F" w:rsidP="00A73A04">
      <w:pPr>
        <w:pStyle w:val="NormalWeb"/>
        <w:spacing w:before="0" w:beforeAutospacing="0" w:after="0"/>
        <w:ind w:left="5387"/>
        <w:rPr>
          <w:sz w:val="18"/>
          <w:szCs w:val="18"/>
        </w:rPr>
      </w:pPr>
      <w:r w:rsidRPr="00A73A04">
        <w:rPr>
          <w:sz w:val="18"/>
          <w:szCs w:val="18"/>
        </w:rPr>
        <w:t xml:space="preserve">«Об утверждении Правил предоставления и распределения иных межбюджетных трансфертов из бюджета Притобольного района бюджетам сельских поселений Притобольного района </w:t>
      </w:r>
      <w:r w:rsidRPr="00A73A04">
        <w:rPr>
          <w:color w:val="000000"/>
          <w:sz w:val="18"/>
          <w:szCs w:val="18"/>
        </w:rPr>
        <w:t>на цели поощрения муниципальных управленческих команд</w:t>
      </w:r>
      <w:r w:rsidRPr="00A73A04">
        <w:rPr>
          <w:sz w:val="18"/>
          <w:szCs w:val="18"/>
        </w:rPr>
        <w:t xml:space="preserve"> в 2020 году»</w:t>
      </w:r>
    </w:p>
    <w:p w:rsidR="002E0E2F" w:rsidRPr="00A73A04" w:rsidRDefault="002E0E2F" w:rsidP="00A73A04">
      <w:pPr>
        <w:pStyle w:val="NormalWeb"/>
        <w:spacing w:beforeAutospacing="0" w:after="0"/>
        <w:ind w:left="5075"/>
        <w:rPr>
          <w:sz w:val="18"/>
          <w:szCs w:val="18"/>
        </w:rPr>
      </w:pPr>
    </w:p>
    <w:p w:rsidR="002E0E2F" w:rsidRPr="00A73A04" w:rsidRDefault="002E0E2F" w:rsidP="00A73A04">
      <w:pPr>
        <w:pStyle w:val="NormalWeb"/>
        <w:spacing w:before="0" w:beforeAutospacing="0" w:after="0"/>
        <w:jc w:val="center"/>
        <w:rPr>
          <w:sz w:val="18"/>
          <w:szCs w:val="18"/>
        </w:rPr>
      </w:pPr>
      <w:r w:rsidRPr="00A73A04">
        <w:rPr>
          <w:b/>
          <w:bCs/>
          <w:sz w:val="18"/>
          <w:szCs w:val="18"/>
        </w:rPr>
        <w:t>Правила</w:t>
      </w:r>
    </w:p>
    <w:p w:rsidR="002E0E2F" w:rsidRPr="00A73A04" w:rsidRDefault="002E0E2F" w:rsidP="00A73A04">
      <w:pPr>
        <w:pStyle w:val="NormalWeb"/>
        <w:spacing w:before="0" w:beforeAutospacing="0" w:after="0"/>
        <w:jc w:val="center"/>
        <w:rPr>
          <w:sz w:val="18"/>
          <w:szCs w:val="18"/>
        </w:rPr>
      </w:pPr>
      <w:r w:rsidRPr="00A73A04">
        <w:rPr>
          <w:b/>
          <w:bCs/>
          <w:sz w:val="18"/>
          <w:szCs w:val="18"/>
        </w:rPr>
        <w:t>предоставления и распределения иных межбюджетных</w:t>
      </w:r>
    </w:p>
    <w:p w:rsidR="002E0E2F" w:rsidRPr="00A73A04" w:rsidRDefault="002E0E2F" w:rsidP="00A73A04">
      <w:pPr>
        <w:pStyle w:val="NormalWeb"/>
        <w:spacing w:before="0" w:beforeAutospacing="0" w:after="0"/>
        <w:jc w:val="center"/>
        <w:rPr>
          <w:sz w:val="18"/>
          <w:szCs w:val="18"/>
        </w:rPr>
      </w:pPr>
      <w:r w:rsidRPr="00A73A04">
        <w:rPr>
          <w:b/>
          <w:bCs/>
          <w:sz w:val="18"/>
          <w:szCs w:val="18"/>
        </w:rPr>
        <w:t xml:space="preserve">трансфертов из бюджета Притобольного района бюджетам сельских поселений Притобольного района </w:t>
      </w:r>
      <w:r w:rsidRPr="00A73A04">
        <w:rPr>
          <w:b/>
          <w:bCs/>
          <w:color w:val="000000"/>
          <w:sz w:val="18"/>
          <w:szCs w:val="18"/>
        </w:rPr>
        <w:t>на цели поощрения муниципальных управленческих команд</w:t>
      </w:r>
      <w:r w:rsidRPr="00A73A04">
        <w:rPr>
          <w:b/>
          <w:bCs/>
          <w:sz w:val="18"/>
          <w:szCs w:val="18"/>
        </w:rPr>
        <w:t xml:space="preserve"> в 2020 году</w:t>
      </w:r>
    </w:p>
    <w:p w:rsidR="002E0E2F" w:rsidRPr="00A73A04" w:rsidRDefault="002E0E2F" w:rsidP="00A73A04">
      <w:pPr>
        <w:pStyle w:val="NormalWeb"/>
        <w:spacing w:before="0" w:beforeAutospacing="0" w:after="0"/>
        <w:jc w:val="center"/>
        <w:rPr>
          <w:sz w:val="18"/>
          <w:szCs w:val="18"/>
        </w:rPr>
      </w:pPr>
    </w:p>
    <w:p w:rsidR="002E0E2F" w:rsidRPr="00A73A04" w:rsidRDefault="002E0E2F" w:rsidP="00A73A04">
      <w:pPr>
        <w:pStyle w:val="NormalWeb"/>
        <w:spacing w:before="0" w:beforeAutospacing="0" w:after="0"/>
        <w:ind w:firstLine="709"/>
        <w:jc w:val="both"/>
        <w:rPr>
          <w:sz w:val="18"/>
          <w:szCs w:val="18"/>
        </w:rPr>
      </w:pPr>
      <w:bookmarkStart w:id="1" w:name="Par0"/>
      <w:bookmarkEnd w:id="1"/>
      <w:r w:rsidRPr="00A73A04">
        <w:rPr>
          <w:sz w:val="18"/>
          <w:szCs w:val="18"/>
        </w:rPr>
        <w:t xml:space="preserve">1. Настоящие Правила предоставления и распределения иных межбюджетных трансфертов из бюджета Притобольного района бюджетам сельских поселений Притобольного района </w:t>
      </w:r>
      <w:r w:rsidRPr="00A73A04">
        <w:rPr>
          <w:color w:val="000000"/>
          <w:sz w:val="18"/>
          <w:szCs w:val="18"/>
        </w:rPr>
        <w:t>на цели поощрения муниципальных управленческих команд</w:t>
      </w:r>
      <w:r w:rsidRPr="00A73A04">
        <w:rPr>
          <w:sz w:val="18"/>
          <w:szCs w:val="18"/>
        </w:rPr>
        <w:t xml:space="preserve"> в 2020 году (далее — Правила) устанавливают цели, условия и порядок предоставления и распределения иных межбюджетных трансфертов из бюджета Притобольного района бюджетам сельских поселений Притобольного района </w:t>
      </w:r>
      <w:r w:rsidRPr="00A73A04">
        <w:rPr>
          <w:color w:val="000000"/>
          <w:sz w:val="18"/>
          <w:szCs w:val="18"/>
        </w:rPr>
        <w:t xml:space="preserve">на цели поощрения муниципальных управленческих команд </w:t>
      </w:r>
      <w:r w:rsidRPr="00A73A04">
        <w:rPr>
          <w:sz w:val="18"/>
          <w:szCs w:val="18"/>
        </w:rPr>
        <w:t>в 2020 году (далее - иные межбюджетные трансферты).</w:t>
      </w:r>
    </w:p>
    <w:p w:rsidR="002E0E2F" w:rsidRPr="00A73A04" w:rsidRDefault="002E0E2F" w:rsidP="00A73A04">
      <w:pPr>
        <w:pStyle w:val="NormalWeb"/>
        <w:spacing w:before="0" w:beforeAutospacing="0" w:after="0"/>
        <w:ind w:firstLine="709"/>
        <w:jc w:val="both"/>
        <w:rPr>
          <w:sz w:val="18"/>
          <w:szCs w:val="18"/>
        </w:rPr>
      </w:pPr>
      <w:r w:rsidRPr="00A73A04">
        <w:rPr>
          <w:sz w:val="18"/>
          <w:szCs w:val="18"/>
        </w:rPr>
        <w:t>2. Иные межбюджетные трансферты предоставляются бюджетам сельских поселений Притобольного района, на поощрение муниципальных управленческих команд.</w:t>
      </w:r>
    </w:p>
    <w:p w:rsidR="002E0E2F" w:rsidRPr="00A73A04" w:rsidRDefault="002E0E2F" w:rsidP="00A73A04">
      <w:pPr>
        <w:pStyle w:val="NormalWeb"/>
        <w:spacing w:before="0" w:beforeAutospacing="0" w:after="0"/>
        <w:ind w:firstLine="709"/>
        <w:jc w:val="both"/>
        <w:rPr>
          <w:sz w:val="18"/>
          <w:szCs w:val="18"/>
        </w:rPr>
      </w:pPr>
      <w:r w:rsidRPr="00A73A04">
        <w:rPr>
          <w:sz w:val="18"/>
          <w:szCs w:val="18"/>
        </w:rPr>
        <w:t>3. Под муниципальными управленческими командами в целях настоящих Правил понимается группа должностных лиц, замещающих муниципальные должности или должности муниципальной службы в Притобольном районе, деятельность которых способствовала достижению Курганской областью за отчетный период (2020 год)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утвержденных Указом Президента Российской Федерации от 25 апреля 2019 года № 193 «Об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(далее — показатели эффективности деятельности).</w:t>
      </w:r>
    </w:p>
    <w:p w:rsidR="002E0E2F" w:rsidRPr="00A73A04" w:rsidRDefault="002E0E2F" w:rsidP="00A73A04">
      <w:pPr>
        <w:pStyle w:val="NormalWeb"/>
        <w:spacing w:before="0" w:beforeAutospacing="0" w:after="0"/>
        <w:ind w:firstLine="731"/>
        <w:jc w:val="both"/>
        <w:rPr>
          <w:sz w:val="18"/>
          <w:szCs w:val="18"/>
        </w:rPr>
      </w:pPr>
      <w:r w:rsidRPr="00A73A04">
        <w:rPr>
          <w:sz w:val="18"/>
          <w:szCs w:val="18"/>
        </w:rPr>
        <w:t>4. Иные межбюджетные трансферты предоставляются Финансовым отделом Администрации Притобольного района (далее — Финансовый отдел) в пределах бюджетных ассигнований, предусмотренных в бюджете Притобольного района на соответствующий финансовый год и плановый период, и лимитов бюджетных обязательств, утвержденных в установленном порядке на указанные цели в</w:t>
      </w:r>
      <w:r w:rsidRPr="00A73A04">
        <w:rPr>
          <w:color w:val="000000"/>
          <w:sz w:val="18"/>
          <w:szCs w:val="18"/>
        </w:rPr>
        <w:t xml:space="preserve"> пункте 2 н</w:t>
      </w:r>
      <w:r w:rsidRPr="00A73A04">
        <w:rPr>
          <w:sz w:val="18"/>
          <w:szCs w:val="18"/>
        </w:rPr>
        <w:t>астоящих Правил.</w:t>
      </w:r>
    </w:p>
    <w:p w:rsidR="002E0E2F" w:rsidRPr="00A73A04" w:rsidRDefault="002E0E2F" w:rsidP="00A73A04">
      <w:pPr>
        <w:pStyle w:val="NormalWeb"/>
        <w:spacing w:before="0" w:beforeAutospacing="0" w:after="0"/>
        <w:ind w:firstLine="731"/>
        <w:jc w:val="both"/>
        <w:rPr>
          <w:sz w:val="18"/>
          <w:szCs w:val="18"/>
        </w:rPr>
      </w:pPr>
      <w:r w:rsidRPr="00A73A04">
        <w:rPr>
          <w:sz w:val="18"/>
          <w:szCs w:val="18"/>
        </w:rPr>
        <w:t>5. Распределение иных межбюджетных трансфертов между сельскими поселениями утверждается распоряжением Администрации Притобольного района. Копия распоряжения предоставляется в Финансовый отдел.</w:t>
      </w:r>
    </w:p>
    <w:p w:rsidR="002E0E2F" w:rsidRPr="00A73A04" w:rsidRDefault="002E0E2F" w:rsidP="00A73A04">
      <w:pPr>
        <w:pStyle w:val="NormalWeb"/>
        <w:spacing w:before="0" w:beforeAutospacing="0" w:after="0"/>
        <w:ind w:firstLine="709"/>
        <w:jc w:val="both"/>
        <w:rPr>
          <w:sz w:val="18"/>
          <w:szCs w:val="18"/>
        </w:rPr>
      </w:pPr>
      <w:r w:rsidRPr="00A73A04">
        <w:rPr>
          <w:sz w:val="18"/>
          <w:szCs w:val="18"/>
        </w:rPr>
        <w:t>6. Условием предоставления иных межбюджетных трансфертов является включение муниципальной управленческой команды в распоряжение Главы Притобольного района.</w:t>
      </w:r>
    </w:p>
    <w:p w:rsidR="002E0E2F" w:rsidRPr="00A73A04" w:rsidRDefault="002E0E2F" w:rsidP="00A73A04">
      <w:pPr>
        <w:pStyle w:val="NormalWeb"/>
        <w:spacing w:before="0" w:beforeAutospacing="0" w:after="0"/>
        <w:ind w:firstLine="709"/>
        <w:jc w:val="both"/>
        <w:rPr>
          <w:sz w:val="18"/>
          <w:szCs w:val="18"/>
        </w:rPr>
      </w:pPr>
      <w:r w:rsidRPr="00A73A04">
        <w:rPr>
          <w:sz w:val="18"/>
          <w:szCs w:val="18"/>
        </w:rPr>
        <w:t xml:space="preserve">7. Использование иных межбюджетных трансфертов на иные цели, чем указанные в </w:t>
      </w:r>
      <w:r w:rsidRPr="00A73A04">
        <w:rPr>
          <w:color w:val="000000"/>
          <w:sz w:val="18"/>
          <w:szCs w:val="18"/>
        </w:rPr>
        <w:t xml:space="preserve">пункте 2 настоящих Правил, </w:t>
      </w:r>
      <w:r w:rsidRPr="00A73A04">
        <w:rPr>
          <w:sz w:val="18"/>
          <w:szCs w:val="18"/>
        </w:rPr>
        <w:t>не допускается.</w:t>
      </w:r>
    </w:p>
    <w:p w:rsidR="002E0E2F" w:rsidRPr="00A73A04" w:rsidRDefault="002E0E2F" w:rsidP="00A73A04">
      <w:pPr>
        <w:pStyle w:val="NormalWeb"/>
        <w:spacing w:before="0" w:beforeAutospacing="0" w:after="0"/>
        <w:ind w:firstLine="697"/>
        <w:jc w:val="both"/>
        <w:rPr>
          <w:sz w:val="18"/>
          <w:szCs w:val="18"/>
        </w:rPr>
      </w:pPr>
      <w:r w:rsidRPr="00A73A04">
        <w:rPr>
          <w:sz w:val="18"/>
          <w:szCs w:val="18"/>
        </w:rPr>
        <w:t>8. Сельские поселения до 31 декабря 2020 года представляют в Финансовый отдел отчет об использовании иных межбюджетных трансфертов по форме, установленной Финансовым отделом.</w:t>
      </w:r>
    </w:p>
    <w:p w:rsidR="002E0E2F" w:rsidRPr="00A73A04" w:rsidRDefault="002E0E2F" w:rsidP="00A73A04">
      <w:pPr>
        <w:pStyle w:val="NormalWeb"/>
        <w:spacing w:before="0" w:beforeAutospacing="0" w:after="0"/>
        <w:ind w:firstLine="697"/>
        <w:jc w:val="both"/>
        <w:rPr>
          <w:sz w:val="18"/>
          <w:szCs w:val="18"/>
        </w:rPr>
      </w:pPr>
      <w:r w:rsidRPr="00A73A04">
        <w:rPr>
          <w:sz w:val="18"/>
          <w:szCs w:val="18"/>
        </w:rPr>
        <w:t>9. Не использованные по состоянию на 1 января года, следующего за отчетным, средства иных межбюджетных трансфертов подлежат возврату в районный бюджет в соответствии с действующим законодательством.</w:t>
      </w:r>
    </w:p>
    <w:p w:rsidR="002E0E2F" w:rsidRPr="00A73A04" w:rsidRDefault="002E0E2F" w:rsidP="00A73A04">
      <w:pPr>
        <w:pStyle w:val="NormalWeb"/>
        <w:spacing w:before="0" w:beforeAutospacing="0" w:after="0"/>
        <w:ind w:firstLine="697"/>
        <w:jc w:val="both"/>
        <w:rPr>
          <w:sz w:val="18"/>
          <w:szCs w:val="18"/>
        </w:rPr>
      </w:pPr>
      <w:r w:rsidRPr="00A73A04">
        <w:rPr>
          <w:sz w:val="18"/>
          <w:szCs w:val="18"/>
        </w:rPr>
        <w:t>В случае если неиспользованные средства иных межбюджетных трансфертов не перечислены в районный бюджет, указанные средства подлежат взысканию в установленном законодательством Российской Федерации порядке.</w:t>
      </w:r>
    </w:p>
    <w:p w:rsidR="002E0E2F" w:rsidRPr="00A73A04" w:rsidRDefault="002E0E2F" w:rsidP="00A73A04">
      <w:pPr>
        <w:pStyle w:val="NormalWeb"/>
        <w:spacing w:before="0" w:beforeAutospacing="0" w:after="0"/>
        <w:ind w:firstLine="709"/>
        <w:jc w:val="both"/>
        <w:rPr>
          <w:sz w:val="18"/>
          <w:szCs w:val="18"/>
        </w:rPr>
      </w:pPr>
      <w:r w:rsidRPr="00A73A04">
        <w:rPr>
          <w:sz w:val="18"/>
          <w:szCs w:val="18"/>
        </w:rPr>
        <w:t>10. В случае нецелевого использования иных межбюджетных трансфертов сельские поселения осуществляют возврат иных межбюджетных трансфертов, израсходованных не по целевому назначению, в районный бюджет в соответствии с действующим законодательством.</w:t>
      </w:r>
    </w:p>
    <w:p w:rsidR="002E0E2F" w:rsidRPr="00A73A04" w:rsidRDefault="002E0E2F" w:rsidP="00A73A04">
      <w:pPr>
        <w:pStyle w:val="NormalWeb"/>
        <w:spacing w:before="0" w:beforeAutospacing="0" w:after="0"/>
        <w:ind w:firstLine="720"/>
        <w:jc w:val="both"/>
        <w:rPr>
          <w:sz w:val="18"/>
          <w:szCs w:val="18"/>
        </w:rPr>
      </w:pPr>
      <w:r w:rsidRPr="00A73A04">
        <w:rPr>
          <w:sz w:val="18"/>
          <w:szCs w:val="18"/>
        </w:rPr>
        <w:t>11. Контроль за соблюдением условий предоставления и расходования иных межбюджетных трансфертов осуществляется Финансовым отделом</w:t>
      </w:r>
    </w:p>
    <w:p w:rsidR="002E0E2F" w:rsidRDefault="002E0E2F">
      <w:pPr>
        <w:rPr>
          <w:rFonts w:ascii="Times New Roman" w:hAnsi="Times New Roman"/>
          <w:sz w:val="18"/>
          <w:szCs w:val="18"/>
        </w:rPr>
      </w:pPr>
    </w:p>
    <w:tbl>
      <w:tblPr>
        <w:tblpPr w:leftFromText="180" w:rightFromText="180" w:vertAnchor="text" w:tblpXSpec="center" w:tblpY="1"/>
        <w:tblOverlap w:val="never"/>
        <w:tblW w:w="10560" w:type="dxa"/>
        <w:tblLayout w:type="fixed"/>
        <w:tblCellMar>
          <w:left w:w="57" w:type="dxa"/>
          <w:right w:w="57" w:type="dxa"/>
        </w:tblCellMar>
        <w:tblLook w:val="00A0"/>
      </w:tblPr>
      <w:tblGrid>
        <w:gridCol w:w="1495"/>
        <w:gridCol w:w="3261"/>
        <w:gridCol w:w="2035"/>
        <w:gridCol w:w="1999"/>
        <w:gridCol w:w="1770"/>
      </w:tblGrid>
      <w:tr w:rsidR="002E0E2F" w:rsidRPr="002C2A3E" w:rsidTr="00BC4EA1">
        <w:trPr>
          <w:trHeight w:val="1838"/>
        </w:trPr>
        <w:tc>
          <w:tcPr>
            <w:tcW w:w="1494" w:type="dxa"/>
            <w:tcBorders>
              <w:top w:val="single" w:sz="4" w:space="0" w:color="000000"/>
              <w:left w:val="single" w:sz="4" w:space="0" w:color="000000"/>
              <w:bottom w:val="single" w:sz="4" w:space="0" w:color="000000"/>
              <w:right w:val="nil"/>
            </w:tcBorders>
            <w:vAlign w:val="center"/>
          </w:tcPr>
          <w:p w:rsidR="002E0E2F" w:rsidRDefault="002E0E2F" w:rsidP="00BC4EA1">
            <w:pPr>
              <w:pStyle w:val="1"/>
              <w:jc w:val="both"/>
              <w:rPr>
                <w:sz w:val="18"/>
                <w:szCs w:val="18"/>
                <w:lang w:eastAsia="zh-CN"/>
              </w:rPr>
            </w:pPr>
            <w:r>
              <w:rPr>
                <w:sz w:val="18"/>
                <w:szCs w:val="18"/>
                <w:lang w:eastAsia="zh-CN"/>
              </w:rPr>
              <w:t>Муниципальный</w:t>
            </w:r>
          </w:p>
          <w:p w:rsidR="002E0E2F" w:rsidRDefault="002E0E2F" w:rsidP="00BC4EA1">
            <w:pPr>
              <w:pStyle w:val="1"/>
              <w:jc w:val="both"/>
              <w:rPr>
                <w:sz w:val="18"/>
                <w:szCs w:val="18"/>
                <w:lang w:eastAsia="zh-CN"/>
              </w:rPr>
            </w:pPr>
            <w:r>
              <w:rPr>
                <w:sz w:val="18"/>
                <w:szCs w:val="18"/>
                <w:lang w:eastAsia="zh-CN"/>
              </w:rPr>
              <w:t>ВЕСТНИК</w:t>
            </w:r>
          </w:p>
          <w:p w:rsidR="002E0E2F" w:rsidRDefault="002E0E2F" w:rsidP="00BC4EA1">
            <w:pPr>
              <w:pStyle w:val="1"/>
              <w:jc w:val="both"/>
              <w:rPr>
                <w:sz w:val="18"/>
                <w:szCs w:val="18"/>
                <w:lang w:eastAsia="zh-CN"/>
              </w:rPr>
            </w:pPr>
            <w:r>
              <w:rPr>
                <w:sz w:val="18"/>
                <w:szCs w:val="18"/>
                <w:lang w:eastAsia="zh-CN"/>
              </w:rPr>
              <w:t>ПРИТОБОЛЬЯ</w:t>
            </w:r>
          </w:p>
        </w:tc>
        <w:tc>
          <w:tcPr>
            <w:tcW w:w="3260" w:type="dxa"/>
            <w:tcBorders>
              <w:top w:val="single" w:sz="4" w:space="0" w:color="000000"/>
              <w:left w:val="single" w:sz="4" w:space="0" w:color="000000"/>
              <w:bottom w:val="single" w:sz="4" w:space="0" w:color="000000"/>
              <w:right w:val="nil"/>
            </w:tcBorders>
            <w:vAlign w:val="center"/>
          </w:tcPr>
          <w:p w:rsidR="002E0E2F" w:rsidRDefault="002E0E2F" w:rsidP="00BC4EA1">
            <w:pPr>
              <w:pStyle w:val="1"/>
              <w:jc w:val="both"/>
              <w:rPr>
                <w:sz w:val="18"/>
                <w:szCs w:val="18"/>
                <w:lang w:eastAsia="zh-CN"/>
              </w:rPr>
            </w:pPr>
            <w:r>
              <w:rPr>
                <w:sz w:val="18"/>
                <w:szCs w:val="18"/>
                <w:lang w:eastAsia="zh-CN"/>
              </w:rPr>
              <w:t>Издатель:</w:t>
            </w:r>
          </w:p>
          <w:p w:rsidR="002E0E2F" w:rsidRDefault="002E0E2F" w:rsidP="00BC4EA1">
            <w:pPr>
              <w:pStyle w:val="1"/>
              <w:jc w:val="both"/>
              <w:rPr>
                <w:sz w:val="18"/>
                <w:szCs w:val="18"/>
                <w:lang w:eastAsia="zh-CN"/>
              </w:rPr>
            </w:pPr>
            <w:r>
              <w:rPr>
                <w:sz w:val="18"/>
                <w:szCs w:val="18"/>
                <w:lang w:eastAsia="zh-CN"/>
              </w:rPr>
              <w:t>Администрация Притобольного района</w:t>
            </w:r>
          </w:p>
          <w:p w:rsidR="002E0E2F" w:rsidRDefault="002E0E2F" w:rsidP="00BC4EA1">
            <w:pPr>
              <w:pStyle w:val="1"/>
              <w:jc w:val="both"/>
              <w:rPr>
                <w:sz w:val="18"/>
                <w:szCs w:val="18"/>
                <w:lang w:eastAsia="zh-CN"/>
              </w:rPr>
            </w:pPr>
            <w:r>
              <w:rPr>
                <w:sz w:val="18"/>
                <w:szCs w:val="18"/>
                <w:lang w:eastAsia="zh-CN"/>
              </w:rPr>
              <w:t>Учредитель:</w:t>
            </w:r>
          </w:p>
          <w:p w:rsidR="002E0E2F" w:rsidRDefault="002E0E2F" w:rsidP="00BC4EA1">
            <w:pPr>
              <w:pStyle w:val="1"/>
              <w:jc w:val="both"/>
              <w:rPr>
                <w:sz w:val="18"/>
                <w:szCs w:val="18"/>
                <w:lang w:eastAsia="zh-CN"/>
              </w:rPr>
            </w:pPr>
            <w:r>
              <w:rPr>
                <w:sz w:val="18"/>
                <w:szCs w:val="18"/>
                <w:lang w:eastAsia="zh-CN"/>
              </w:rPr>
              <w:t>Администрация Притобольного района</w:t>
            </w:r>
          </w:p>
          <w:p w:rsidR="002E0E2F" w:rsidRDefault="002E0E2F" w:rsidP="00BC4EA1">
            <w:pPr>
              <w:pStyle w:val="1"/>
              <w:jc w:val="both"/>
              <w:rPr>
                <w:sz w:val="18"/>
                <w:szCs w:val="18"/>
                <w:lang w:eastAsia="zh-CN"/>
              </w:rPr>
            </w:pPr>
            <w:r>
              <w:rPr>
                <w:sz w:val="18"/>
                <w:szCs w:val="18"/>
                <w:lang w:eastAsia="zh-CN"/>
              </w:rPr>
              <w:t>Ответственный за выпуск:</w:t>
            </w:r>
          </w:p>
          <w:p w:rsidR="002E0E2F" w:rsidRDefault="002E0E2F" w:rsidP="00BC4EA1">
            <w:pPr>
              <w:pStyle w:val="1"/>
              <w:jc w:val="both"/>
              <w:rPr>
                <w:sz w:val="18"/>
                <w:szCs w:val="18"/>
                <w:lang w:eastAsia="zh-CN"/>
              </w:rPr>
            </w:pPr>
            <w:r>
              <w:rPr>
                <w:sz w:val="18"/>
                <w:szCs w:val="18"/>
                <w:lang w:eastAsia="zh-CN"/>
              </w:rPr>
              <w:t>Требух Н.В. – управляющий делами – руководитель аппарата Администрации Притобольного района</w:t>
            </w:r>
          </w:p>
        </w:tc>
        <w:tc>
          <w:tcPr>
            <w:tcW w:w="2035" w:type="dxa"/>
            <w:tcBorders>
              <w:top w:val="single" w:sz="4" w:space="0" w:color="000000"/>
              <w:left w:val="single" w:sz="4" w:space="0" w:color="000000"/>
              <w:bottom w:val="single" w:sz="4" w:space="0" w:color="000000"/>
              <w:right w:val="nil"/>
            </w:tcBorders>
            <w:vAlign w:val="center"/>
          </w:tcPr>
          <w:p w:rsidR="002E0E2F" w:rsidRDefault="002E0E2F" w:rsidP="00BC4EA1">
            <w:pPr>
              <w:pStyle w:val="1"/>
              <w:jc w:val="both"/>
              <w:rPr>
                <w:sz w:val="18"/>
                <w:szCs w:val="18"/>
              </w:rPr>
            </w:pPr>
            <w:r>
              <w:rPr>
                <w:sz w:val="18"/>
                <w:szCs w:val="18"/>
                <w:lang w:eastAsia="zh-CN"/>
              </w:rPr>
              <w:t xml:space="preserve">В «Муниципальный вестник Притоболья» вошли: </w:t>
            </w:r>
            <w:r>
              <w:rPr>
                <w:sz w:val="18"/>
                <w:szCs w:val="18"/>
              </w:rPr>
              <w:t>постановление Администрации Притобольного района</w:t>
            </w:r>
          </w:p>
          <w:p w:rsidR="002E0E2F" w:rsidRDefault="002E0E2F" w:rsidP="00BC4EA1">
            <w:pPr>
              <w:pStyle w:val="1"/>
              <w:jc w:val="both"/>
              <w:rPr>
                <w:sz w:val="18"/>
                <w:szCs w:val="18"/>
                <w:lang w:eastAsia="zh-CN"/>
              </w:rPr>
            </w:pPr>
          </w:p>
        </w:tc>
        <w:tc>
          <w:tcPr>
            <w:tcW w:w="1999" w:type="dxa"/>
            <w:tcBorders>
              <w:top w:val="single" w:sz="4" w:space="0" w:color="000000"/>
              <w:left w:val="single" w:sz="4" w:space="0" w:color="000000"/>
              <w:bottom w:val="single" w:sz="4" w:space="0" w:color="000000"/>
              <w:right w:val="nil"/>
            </w:tcBorders>
            <w:vAlign w:val="center"/>
          </w:tcPr>
          <w:p w:rsidR="002E0E2F" w:rsidRDefault="002E0E2F" w:rsidP="00BC4EA1">
            <w:pPr>
              <w:pStyle w:val="1"/>
              <w:jc w:val="both"/>
              <w:rPr>
                <w:sz w:val="18"/>
                <w:szCs w:val="18"/>
                <w:lang w:eastAsia="zh-CN"/>
              </w:rPr>
            </w:pPr>
            <w:r>
              <w:rPr>
                <w:sz w:val="18"/>
                <w:szCs w:val="18"/>
                <w:lang w:eastAsia="zh-CN"/>
              </w:rPr>
              <w:t>Заказ № Тираж 80</w:t>
            </w:r>
          </w:p>
          <w:p w:rsidR="002E0E2F" w:rsidRDefault="002E0E2F" w:rsidP="00BC4EA1">
            <w:pPr>
              <w:pStyle w:val="1"/>
              <w:jc w:val="both"/>
              <w:rPr>
                <w:sz w:val="18"/>
                <w:szCs w:val="18"/>
                <w:lang w:eastAsia="zh-CN"/>
              </w:rPr>
            </w:pPr>
            <w:r>
              <w:rPr>
                <w:sz w:val="18"/>
                <w:szCs w:val="18"/>
                <w:lang w:eastAsia="zh-CN"/>
              </w:rPr>
              <w:t>Распространяется бесплатно</w:t>
            </w:r>
          </w:p>
          <w:p w:rsidR="002E0E2F" w:rsidRDefault="002E0E2F" w:rsidP="00BC4EA1">
            <w:pPr>
              <w:pStyle w:val="1"/>
              <w:jc w:val="both"/>
              <w:rPr>
                <w:sz w:val="18"/>
                <w:szCs w:val="18"/>
                <w:lang w:eastAsia="zh-CN"/>
              </w:rPr>
            </w:pPr>
            <w:r>
              <w:rPr>
                <w:sz w:val="18"/>
                <w:szCs w:val="18"/>
                <w:lang w:eastAsia="zh-CN"/>
              </w:rPr>
              <w:t>Отпечатано в ООО «Глядянская типография «Сюжет»</w:t>
            </w:r>
          </w:p>
          <w:p w:rsidR="002E0E2F" w:rsidRDefault="002E0E2F" w:rsidP="00BC4EA1">
            <w:pPr>
              <w:pStyle w:val="1"/>
              <w:jc w:val="both"/>
              <w:rPr>
                <w:sz w:val="18"/>
                <w:szCs w:val="18"/>
                <w:lang w:eastAsia="zh-CN"/>
              </w:rPr>
            </w:pPr>
            <w:r>
              <w:rPr>
                <w:sz w:val="18"/>
                <w:szCs w:val="18"/>
                <w:lang w:eastAsia="zh-CN"/>
              </w:rPr>
              <w:t>с. Глядянское,</w:t>
            </w:r>
          </w:p>
          <w:p w:rsidR="002E0E2F" w:rsidRDefault="002E0E2F" w:rsidP="00BC4EA1">
            <w:pPr>
              <w:pStyle w:val="1"/>
              <w:jc w:val="both"/>
              <w:rPr>
                <w:sz w:val="18"/>
                <w:szCs w:val="18"/>
                <w:lang w:eastAsia="zh-CN"/>
              </w:rPr>
            </w:pPr>
            <w:r>
              <w:rPr>
                <w:sz w:val="18"/>
                <w:szCs w:val="18"/>
                <w:lang w:eastAsia="zh-CN"/>
              </w:rPr>
              <w:t>ул. Красноармейская,46</w:t>
            </w:r>
          </w:p>
          <w:p w:rsidR="002E0E2F" w:rsidRDefault="002E0E2F" w:rsidP="00BC4EA1">
            <w:pPr>
              <w:pStyle w:val="1"/>
              <w:jc w:val="both"/>
              <w:rPr>
                <w:sz w:val="18"/>
                <w:szCs w:val="18"/>
                <w:lang w:eastAsia="zh-CN"/>
              </w:rPr>
            </w:pPr>
            <w:r>
              <w:rPr>
                <w:sz w:val="18"/>
                <w:szCs w:val="18"/>
                <w:lang w:eastAsia="zh-CN"/>
              </w:rPr>
              <w:t>Тел. 9-30-97</w:t>
            </w:r>
          </w:p>
        </w:tc>
        <w:tc>
          <w:tcPr>
            <w:tcW w:w="1770" w:type="dxa"/>
            <w:tcBorders>
              <w:top w:val="single" w:sz="4" w:space="0" w:color="000000"/>
              <w:left w:val="single" w:sz="4" w:space="0" w:color="000000"/>
              <w:bottom w:val="single" w:sz="4" w:space="0" w:color="000000"/>
              <w:right w:val="single" w:sz="4" w:space="0" w:color="000000"/>
            </w:tcBorders>
            <w:vAlign w:val="center"/>
          </w:tcPr>
          <w:p w:rsidR="002E0E2F" w:rsidRDefault="002E0E2F" w:rsidP="00BC4EA1">
            <w:pPr>
              <w:pStyle w:val="1"/>
              <w:jc w:val="both"/>
              <w:rPr>
                <w:sz w:val="18"/>
                <w:szCs w:val="18"/>
                <w:lang w:eastAsia="zh-CN"/>
              </w:rPr>
            </w:pPr>
            <w:r>
              <w:rPr>
                <w:sz w:val="18"/>
                <w:szCs w:val="18"/>
                <w:lang w:eastAsia="zh-CN"/>
              </w:rPr>
              <w:t>Адрес:641400</w:t>
            </w:r>
          </w:p>
          <w:p w:rsidR="002E0E2F" w:rsidRDefault="002E0E2F" w:rsidP="00BC4EA1">
            <w:pPr>
              <w:pStyle w:val="1"/>
              <w:jc w:val="both"/>
              <w:rPr>
                <w:sz w:val="18"/>
                <w:szCs w:val="18"/>
                <w:lang w:eastAsia="zh-CN"/>
              </w:rPr>
            </w:pPr>
            <w:r>
              <w:rPr>
                <w:sz w:val="18"/>
                <w:szCs w:val="18"/>
                <w:lang w:eastAsia="zh-CN"/>
              </w:rPr>
              <w:t>Курганская обл.</w:t>
            </w:r>
          </w:p>
          <w:p w:rsidR="002E0E2F" w:rsidRDefault="002E0E2F" w:rsidP="00BC4EA1">
            <w:pPr>
              <w:pStyle w:val="1"/>
              <w:jc w:val="both"/>
              <w:rPr>
                <w:sz w:val="18"/>
                <w:szCs w:val="18"/>
                <w:lang w:eastAsia="zh-CN"/>
              </w:rPr>
            </w:pPr>
            <w:r>
              <w:rPr>
                <w:sz w:val="18"/>
                <w:szCs w:val="18"/>
                <w:lang w:eastAsia="zh-CN"/>
              </w:rPr>
              <w:t>с. Глядянское ул. Красноармейская,19</w:t>
            </w:r>
          </w:p>
          <w:p w:rsidR="002E0E2F" w:rsidRDefault="002E0E2F" w:rsidP="00BC4EA1">
            <w:pPr>
              <w:pStyle w:val="1"/>
              <w:jc w:val="both"/>
              <w:rPr>
                <w:sz w:val="18"/>
                <w:szCs w:val="18"/>
                <w:lang w:val="en-US" w:eastAsia="zh-CN"/>
              </w:rPr>
            </w:pPr>
            <w:r>
              <w:rPr>
                <w:sz w:val="18"/>
                <w:szCs w:val="18"/>
                <w:lang w:eastAsia="zh-CN"/>
              </w:rPr>
              <w:t>Тел. 42-89-86</w:t>
            </w:r>
          </w:p>
        </w:tc>
      </w:tr>
    </w:tbl>
    <w:p w:rsidR="002E0E2F" w:rsidRPr="00A73A04" w:rsidRDefault="002E0E2F" w:rsidP="00406CAC">
      <w:pPr>
        <w:rPr>
          <w:rFonts w:ascii="Times New Roman" w:hAnsi="Times New Roman"/>
          <w:sz w:val="18"/>
          <w:szCs w:val="18"/>
        </w:rPr>
      </w:pPr>
    </w:p>
    <w:sectPr w:rsidR="002E0E2F" w:rsidRPr="00A73A04" w:rsidSect="00AA6D24">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l?r ??Ѓfc"/>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837F2"/>
    <w:multiLevelType w:val="hybridMultilevel"/>
    <w:tmpl w:val="DDE65654"/>
    <w:lvl w:ilvl="0" w:tplc="04190005">
      <w:start w:val="1"/>
      <w:numFmt w:val="bullet"/>
      <w:lvlText w:val=""/>
      <w:lvlJc w:val="left"/>
      <w:pPr>
        <w:ind w:left="360" w:hanging="360"/>
      </w:pPr>
      <w:rPr>
        <w:rFonts w:ascii="Wingdings" w:hAnsi="Wingdings" w:hint="default"/>
        <w:sz w:val="22"/>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A6D24"/>
    <w:rsid w:val="00123899"/>
    <w:rsid w:val="001266AE"/>
    <w:rsid w:val="00211CFD"/>
    <w:rsid w:val="002C2A3E"/>
    <w:rsid w:val="002E0E2F"/>
    <w:rsid w:val="00406CAC"/>
    <w:rsid w:val="004C0D14"/>
    <w:rsid w:val="007272E8"/>
    <w:rsid w:val="00763BCA"/>
    <w:rsid w:val="008865A5"/>
    <w:rsid w:val="008E555E"/>
    <w:rsid w:val="00A73A04"/>
    <w:rsid w:val="00AA6D24"/>
    <w:rsid w:val="00B7489C"/>
    <w:rsid w:val="00BC4EA1"/>
    <w:rsid w:val="00BC61CE"/>
    <w:rsid w:val="00D1216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55E"/>
    <w:pPr>
      <w:spacing w:after="200" w:line="276" w:lineRule="auto"/>
    </w:pPr>
  </w:style>
  <w:style w:type="paragraph" w:styleId="Heading2">
    <w:name w:val="heading 2"/>
    <w:aliases w:val="Знак12 Знак,Знак12 Знак Знак"/>
    <w:basedOn w:val="Normal"/>
    <w:next w:val="Normal"/>
    <w:link w:val="Heading2Char"/>
    <w:uiPriority w:val="99"/>
    <w:qFormat/>
    <w:rsid w:val="00A73A04"/>
    <w:pPr>
      <w:keepNext/>
      <w:spacing w:before="240" w:after="60" w:line="240" w:lineRule="auto"/>
      <w:outlineLvl w:val="1"/>
    </w:pPr>
    <w:rPr>
      <w:rFonts w:ascii="Arial" w:hAnsi="Arial" w:cs="Arial Unicode MS"/>
      <w:i/>
      <w:iCs/>
      <w:sz w:val="28"/>
      <w:szCs w:val="2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Знак12 Знак Char,Знак12 Знак Знак Char"/>
    <w:basedOn w:val="DefaultParagraphFont"/>
    <w:link w:val="Heading2"/>
    <w:uiPriority w:val="99"/>
    <w:locked/>
    <w:rsid w:val="00A73A04"/>
    <w:rPr>
      <w:rFonts w:ascii="Arial" w:hAnsi="Arial" w:cs="Arial Unicode MS"/>
      <w:i/>
      <w:iCs/>
      <w:sz w:val="28"/>
      <w:szCs w:val="28"/>
      <w:lang w:eastAsia="en-US"/>
    </w:rPr>
  </w:style>
  <w:style w:type="paragraph" w:styleId="NormalWeb">
    <w:name w:val="Normal (Web)"/>
    <w:basedOn w:val="Normal"/>
    <w:uiPriority w:val="99"/>
    <w:rsid w:val="00A73A04"/>
    <w:pPr>
      <w:spacing w:before="100" w:beforeAutospacing="1" w:after="119" w:line="240" w:lineRule="auto"/>
    </w:pPr>
    <w:rPr>
      <w:rFonts w:ascii="Times New Roman" w:hAnsi="Times New Roman"/>
      <w:sz w:val="24"/>
      <w:szCs w:val="24"/>
    </w:rPr>
  </w:style>
  <w:style w:type="paragraph" w:customStyle="1" w:styleId="1">
    <w:name w:val="Без интервала1"/>
    <w:link w:val="NoSpacingChar"/>
    <w:uiPriority w:val="99"/>
    <w:rsid w:val="00406CAC"/>
    <w:pPr>
      <w:suppressAutoHyphens/>
    </w:pPr>
    <w:rPr>
      <w:rFonts w:ascii="Times New Roman" w:hAnsi="Times New Roman"/>
      <w:sz w:val="24"/>
      <w:lang w:eastAsia="ar-SA"/>
    </w:rPr>
  </w:style>
  <w:style w:type="character" w:customStyle="1" w:styleId="NoSpacingChar">
    <w:name w:val="No Spacing Char"/>
    <w:link w:val="1"/>
    <w:uiPriority w:val="99"/>
    <w:locked/>
    <w:rsid w:val="00406CAC"/>
    <w:rPr>
      <w:rFonts w:ascii="Times New Roman" w:hAnsi="Times New Roman"/>
      <w:sz w:val="22"/>
      <w:lang w:eastAsia="ar-SA" w:bidi="ar-SA"/>
    </w:rPr>
  </w:style>
</w:styles>
</file>

<file path=word/webSettings.xml><?xml version="1.0" encoding="utf-8"?>
<w:webSettings xmlns:r="http://schemas.openxmlformats.org/officeDocument/2006/relationships" xmlns:w="http://schemas.openxmlformats.org/wordprocessingml/2006/main">
  <w:divs>
    <w:div w:id="331617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106</TotalTime>
  <Pages>2</Pages>
  <Words>1028</Words>
  <Characters>5864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Требух Н В</cp:lastModifiedBy>
  <cp:revision>8</cp:revision>
  <cp:lastPrinted>2020-12-22T08:11:00Z</cp:lastPrinted>
  <dcterms:created xsi:type="dcterms:W3CDTF">2020-12-22T06:21:00Z</dcterms:created>
  <dcterms:modified xsi:type="dcterms:W3CDTF">2020-12-22T08:11:00Z</dcterms:modified>
</cp:coreProperties>
</file>